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ILRC California Crimes Chart &amp; Notes </w:t>
        </w:r>
      </w:hyperlink>
      <w:r w:rsidDel="00000000" w:rsidR="00000000" w:rsidRPr="00000000">
        <w:rPr>
          <w:rtl w:val="0"/>
        </w:rPr>
        <w:t xml:space="preserve">(must register to log in for most updated version)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ILRC Note on Controlled Substances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ILRC Note on Domestic Violence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ILRC Note on Aggravated Felonies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ILRC Note on CIMTS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ILRC Practice Advisory on CA Pardons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ILRC Practice Advisory: What Qualifies as a Conviction for Immigration Purposes?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All ILRC Crimes Notes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lrc.org/sites/default/files/resources/gubernatorial_pardons_in_california_ilrc_cdc_2019.pdf" TargetMode="External"/><Relationship Id="rId10" Type="http://schemas.openxmlformats.org/officeDocument/2006/relationships/hyperlink" Target="https://www.ilrc.org/all-those-rules-about-crimes-involving-moral-turpitude" TargetMode="External"/><Relationship Id="rId13" Type="http://schemas.openxmlformats.org/officeDocument/2006/relationships/hyperlink" Target="https://www.ilrc.org/chart" TargetMode="External"/><Relationship Id="rId12" Type="http://schemas.openxmlformats.org/officeDocument/2006/relationships/hyperlink" Target="https://www.ilrc.org/sites/default/files/resources/definition_conviction_april_2019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lrc.org/sites/default/files/resources/n.6-aggravated_felonies_0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calchart.ilrc.org/my-account/" TargetMode="External"/><Relationship Id="rId7" Type="http://schemas.openxmlformats.org/officeDocument/2006/relationships/hyperlink" Target="https://www.ilrc.org/sites/default/files/resources/n8_controlled_substance-032019.pdf" TargetMode="External"/><Relationship Id="rId8" Type="http://schemas.openxmlformats.org/officeDocument/2006/relationships/hyperlink" Target="https://www.ilrc.org/sites/default/files/resources/n.9_violence_dv_child_abuse_2014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